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theme="majorBidi"/>
          <w:b/>
          <w:bCs/>
          <w:color w:val="333333"/>
          <w:sz w:val="48"/>
          <w:szCs w:val="28"/>
        </w:rPr>
        <w:alias w:val="Title"/>
        <w:id w:val="-1183041500"/>
        <w:placeholder>
          <w:docPart w:val="FE691649530549EDAECAC90F2B65E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7932F0B" w14:textId="03318C8C" w:rsidR="004C444B" w:rsidRPr="004C444B" w:rsidRDefault="004C444B" w:rsidP="004C444B">
          <w:pPr>
            <w:rPr>
              <w:b/>
              <w:bCs/>
            </w:rPr>
          </w:pPr>
          <w:r w:rsidRPr="004C444B">
            <w:rPr>
              <w:rFonts w:ascii="Arial" w:eastAsiaTheme="majorEastAsia" w:hAnsi="Arial" w:cstheme="majorBidi"/>
              <w:b/>
              <w:bCs/>
              <w:color w:val="333333"/>
              <w:sz w:val="48"/>
              <w:szCs w:val="28"/>
            </w:rPr>
            <w:t xml:space="preserve">Bilag </w:t>
          </w:r>
          <w:r w:rsidR="00EB4566">
            <w:rPr>
              <w:rFonts w:ascii="Arial" w:eastAsiaTheme="majorEastAsia" w:hAnsi="Arial" w:cstheme="majorBidi"/>
              <w:b/>
              <w:bCs/>
              <w:color w:val="333333"/>
              <w:sz w:val="48"/>
              <w:szCs w:val="28"/>
            </w:rPr>
            <w:t>1</w:t>
          </w:r>
          <w:r w:rsidRPr="004C444B">
            <w:rPr>
              <w:rFonts w:ascii="Arial" w:eastAsiaTheme="majorEastAsia" w:hAnsi="Arial" w:cstheme="majorBidi"/>
              <w:b/>
              <w:bCs/>
              <w:color w:val="333333"/>
              <w:sz w:val="48"/>
              <w:szCs w:val="28"/>
            </w:rPr>
            <w:t>: Data om faktisk tidspunkt for afsendelse af genoptræningsplaner</w:t>
          </w:r>
          <w:r w:rsidR="00BE452D">
            <w:rPr>
              <w:rFonts w:ascii="Arial" w:eastAsiaTheme="majorEastAsia" w:hAnsi="Arial" w:cstheme="majorBidi"/>
              <w:b/>
              <w:bCs/>
              <w:color w:val="333333"/>
              <w:sz w:val="48"/>
              <w:szCs w:val="28"/>
            </w:rPr>
            <w:t xml:space="preserve"> jan-aug 2024</w:t>
          </w:r>
        </w:p>
      </w:sdtContent>
    </w:sdt>
    <w:p w14:paraId="120DCD8E" w14:textId="77777777" w:rsidR="004C444B" w:rsidRDefault="004C444B" w:rsidP="004C444B">
      <w:pPr>
        <w:rPr>
          <w:b/>
          <w:bCs/>
        </w:rPr>
      </w:pPr>
    </w:p>
    <w:p w14:paraId="1CC6722D" w14:textId="7E8366DB" w:rsidR="004C444B" w:rsidRDefault="004C444B" w:rsidP="004C444B">
      <w:r w:rsidRPr="004C444B">
        <w:rPr>
          <w:b/>
          <w:bCs/>
        </w:rPr>
        <w:t>For indlagte patienter i 2024 (til og med august)</w:t>
      </w:r>
      <w:r>
        <w:t xml:space="preserve"> blev 3,8-6% af de genoptræningsplaner, der ikke blev afsendt indenfor 12 timer, i stedet afsendt inden for 24 timer efter udskrivelse (figur 6). Det vil sige, at ca. 95% alle genoptræningsplaner blev sendt inden for 24 timer efter udskrivelse. I august måned blev kun 2,4% sendt efter 48 timer.</w:t>
      </w:r>
    </w:p>
    <w:p w14:paraId="0416F2FB" w14:textId="77777777" w:rsidR="004C444B" w:rsidRDefault="004C444B" w:rsidP="004C444B">
      <w:r>
        <w:t>Det bemærkes, at 90,2% af genoptræningsplanerne i august 2024 blev afsendt inden for 3 timer efter udskrivelse, hvilket vidner om, at hospitalerne har indarbejdet arbejdsgange, der sikrer en meget hurtig afsendelse af genoptræningsplaner i forbindelse med udskrivelse for langt de fleste patienter.</w:t>
      </w:r>
    </w:p>
    <w:p w14:paraId="7F74375C" w14:textId="77777777" w:rsidR="004C444B" w:rsidRPr="00052F62" w:rsidRDefault="004C444B" w:rsidP="004C444B">
      <w:pPr>
        <w:rPr>
          <w:b/>
          <w:bCs/>
        </w:rPr>
      </w:pPr>
      <w:r w:rsidRPr="00052F62">
        <w:rPr>
          <w:b/>
          <w:bCs/>
        </w:rPr>
        <w:t xml:space="preserve">Figur </w:t>
      </w:r>
      <w:r>
        <w:rPr>
          <w:b/>
          <w:bCs/>
        </w:rPr>
        <w:t>6</w:t>
      </w:r>
      <w:r w:rsidRPr="00052F62">
        <w:rPr>
          <w:b/>
          <w:bCs/>
        </w:rPr>
        <w:t>: Oversigt over fremsendelse af genoptræningsplaner for indlagte patienter fordelt på tidsinterval afsendelse i 202</w:t>
      </w:r>
      <w:r>
        <w:rPr>
          <w:b/>
          <w:bCs/>
        </w:rPr>
        <w:t>4 (til og med august)</w:t>
      </w:r>
      <w:r w:rsidRPr="00052F62">
        <w:rPr>
          <w:b/>
          <w:bCs/>
        </w:rPr>
        <w:t xml:space="preserve"> alle hospitaler</w:t>
      </w:r>
    </w:p>
    <w:p w14:paraId="287CBCC2" w14:textId="77777777" w:rsidR="004C444B" w:rsidRDefault="004C444B" w:rsidP="004C444B">
      <w:r>
        <w:rPr>
          <w:noProof/>
        </w:rPr>
        <w:drawing>
          <wp:inline distT="0" distB="0" distL="0" distR="0" wp14:anchorId="13ED7FFD" wp14:editId="23CDCC24">
            <wp:extent cx="8620368" cy="165735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703" cy="16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FBB1" w14:textId="77777777" w:rsidR="004C444B" w:rsidRDefault="004C444B" w:rsidP="004C444B">
      <w:pPr>
        <w:rPr>
          <w:b/>
          <w:bCs/>
        </w:rPr>
      </w:pPr>
      <w:r>
        <w:br/>
      </w:r>
    </w:p>
    <w:p w14:paraId="48A4A5F6" w14:textId="77777777" w:rsidR="004C444B" w:rsidRDefault="004C444B">
      <w:pPr>
        <w:rPr>
          <w:b/>
          <w:bCs/>
        </w:rPr>
      </w:pPr>
      <w:r>
        <w:rPr>
          <w:b/>
          <w:bCs/>
        </w:rPr>
        <w:br w:type="page"/>
      </w:r>
    </w:p>
    <w:p w14:paraId="5592B08C" w14:textId="77777777" w:rsidR="004C444B" w:rsidRDefault="004C444B">
      <w:pPr>
        <w:rPr>
          <w:b/>
          <w:bCs/>
        </w:rPr>
      </w:pPr>
    </w:p>
    <w:p w14:paraId="5F0AE064" w14:textId="36938CF0" w:rsidR="004C444B" w:rsidRDefault="004C444B">
      <w:pPr>
        <w:rPr>
          <w:b/>
          <w:bCs/>
        </w:rPr>
      </w:pPr>
      <w:r w:rsidRPr="004C444B">
        <w:rPr>
          <w:b/>
          <w:bCs/>
        </w:rPr>
        <w:t>For ambulante patienter</w:t>
      </w:r>
      <w:r w:rsidRPr="004C444B">
        <w:rPr>
          <w:b/>
          <w:bCs/>
        </w:rPr>
        <w:t xml:space="preserve"> </w:t>
      </w:r>
      <w:r w:rsidRPr="004C444B">
        <w:rPr>
          <w:b/>
          <w:bCs/>
        </w:rPr>
        <w:t>i 2024 (til og med august)</w:t>
      </w:r>
      <w:r w:rsidRPr="004C444B">
        <w:t xml:space="preserve"> </w:t>
      </w:r>
      <w:r>
        <w:t xml:space="preserve">viser data, at 10-12% af de genoptræningsplaner, der ikke blev afsendt inden for 12 timer, sendes 24 timer efter afsluttet behandling (figur 7). Det vil sige, ca. 80-88% af alle genoptræningsplaner blev sendt inden for 24 timer efter endt ambulant behandling. </w:t>
      </w:r>
    </w:p>
    <w:p w14:paraId="55795FB8" w14:textId="390A667F" w:rsidR="004C444B" w:rsidRPr="00052F62" w:rsidRDefault="004C444B" w:rsidP="004C444B">
      <w:pPr>
        <w:rPr>
          <w:b/>
          <w:bCs/>
        </w:rPr>
      </w:pPr>
      <w:r w:rsidRPr="00052F62">
        <w:rPr>
          <w:b/>
          <w:bCs/>
        </w:rPr>
        <w:t>Figur 7: Oversigt over fremsendelse af genoptræningsplaner for ambulante patienter fordelt på tidsinterval afsendelse i 2024 (til og med august) alle hospitaler</w:t>
      </w:r>
    </w:p>
    <w:p w14:paraId="284A32FC" w14:textId="2C5A0138" w:rsidR="007A4D98" w:rsidRDefault="004C444B" w:rsidP="004C444B">
      <w:r>
        <w:rPr>
          <w:noProof/>
        </w:rPr>
        <w:drawing>
          <wp:inline distT="0" distB="0" distL="0" distR="0" wp14:anchorId="3C2DF177" wp14:editId="6E62D332">
            <wp:extent cx="8669908" cy="166687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320" cy="166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sectPr w:rsidR="007A4D98" w:rsidSect="004C444B">
      <w:headerReference w:type="default" r:id="rId11"/>
      <w:footerReference w:type="default" r:id="rId12"/>
      <w:pgSz w:w="16838" w:h="11906" w:orient="landscape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C109" w14:textId="77777777" w:rsidR="004C444B" w:rsidRDefault="004C444B" w:rsidP="004C444B">
      <w:pPr>
        <w:spacing w:after="0" w:line="240" w:lineRule="auto"/>
      </w:pPr>
      <w:r>
        <w:separator/>
      </w:r>
    </w:p>
  </w:endnote>
  <w:endnote w:type="continuationSeparator" w:id="0">
    <w:p w14:paraId="3FB225D8" w14:textId="77777777" w:rsidR="004C444B" w:rsidRDefault="004C444B" w:rsidP="004C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486098"/>
      <w:docPartObj>
        <w:docPartGallery w:val="Page Numbers (Bottom of Page)"/>
        <w:docPartUnique/>
      </w:docPartObj>
    </w:sdtPr>
    <w:sdtContent>
      <w:p w14:paraId="76925934" w14:textId="7EA4A940" w:rsidR="004C444B" w:rsidRDefault="004C444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593C2" w14:textId="77777777" w:rsidR="004C444B" w:rsidRDefault="004C44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864F" w14:textId="77777777" w:rsidR="004C444B" w:rsidRDefault="004C444B" w:rsidP="004C444B">
      <w:pPr>
        <w:spacing w:after="0" w:line="240" w:lineRule="auto"/>
      </w:pPr>
      <w:r>
        <w:separator/>
      </w:r>
    </w:p>
  </w:footnote>
  <w:footnote w:type="continuationSeparator" w:id="0">
    <w:p w14:paraId="2103A864" w14:textId="77777777" w:rsidR="004C444B" w:rsidRDefault="004C444B" w:rsidP="004C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43E9" w14:textId="35B64F9D" w:rsidR="004C444B" w:rsidRDefault="004C444B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094E1ADE" wp14:editId="2CCC3B55">
          <wp:simplePos x="0" y="0"/>
          <wp:positionH relativeFrom="page">
            <wp:posOffset>339090</wp:posOffset>
          </wp:positionH>
          <wp:positionV relativeFrom="page">
            <wp:posOffset>201295</wp:posOffset>
          </wp:positionV>
          <wp:extent cx="1787796" cy="540000"/>
          <wp:effectExtent l="0" t="0" r="0" b="0"/>
          <wp:wrapNone/>
          <wp:docPr id="24" name="Billed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19623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7CB16" w14:textId="77777777" w:rsidR="004C444B" w:rsidRDefault="004C444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B07E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4D069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099442">
    <w:abstractNumId w:val="1"/>
  </w:num>
  <w:num w:numId="2" w16cid:durableId="142298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4B"/>
    <w:rsid w:val="004C444B"/>
    <w:rsid w:val="007A4D98"/>
    <w:rsid w:val="00BE452D"/>
    <w:rsid w:val="00C2064D"/>
    <w:rsid w:val="00EB4566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467F"/>
  <w15:chartTrackingRefBased/>
  <w15:docId w15:val="{599599B5-7DA2-47CD-8ECB-16C3CA80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4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C4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44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C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444B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C4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444B"/>
    <w:rPr>
      <w:kern w:val="0"/>
      <w14:ligatures w14:val="none"/>
    </w:rPr>
  </w:style>
  <w:style w:type="paragraph" w:styleId="Opstilling-punkttegn">
    <w:name w:val="List Bullet"/>
    <w:basedOn w:val="Normal"/>
    <w:uiPriority w:val="99"/>
    <w:semiHidden/>
    <w:unhideWhenUsed/>
    <w:rsid w:val="004C444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C444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C44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44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44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4C444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B10C9.E86956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6.png@01DB10C9.E86956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91649530549EDAECAC90F2B65E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D21B1-C8A2-4E61-9E88-58172199B51E}"/>
      </w:docPartPr>
      <w:docPartBody>
        <w:p w:rsidR="00D81403" w:rsidRDefault="00D81403" w:rsidP="00D81403">
          <w:pPr>
            <w:pStyle w:val="FE691649530549EDAECAC90F2B65E8FB"/>
          </w:pPr>
          <w:r>
            <w:rPr>
              <w:rStyle w:val="Plad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03"/>
    <w:rsid w:val="00D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1F303CC48314B6B9486682639889CD0">
    <w:name w:val="B1F303CC48314B6B9486682639889CD0"/>
    <w:rsid w:val="00D81403"/>
  </w:style>
  <w:style w:type="character" w:styleId="Pladsholdertekst">
    <w:name w:val="Placeholder Text"/>
    <w:basedOn w:val="Standardskrifttypeiafsnit"/>
    <w:uiPriority w:val="99"/>
    <w:semiHidden/>
    <w:rsid w:val="00D81403"/>
    <w:rPr>
      <w:color w:val="auto"/>
    </w:rPr>
  </w:style>
  <w:style w:type="paragraph" w:customStyle="1" w:styleId="D02C0B1C67134C3FBC8FD0DCE6BF07E0">
    <w:name w:val="D02C0B1C67134C3FBC8FD0DCE6BF07E0"/>
    <w:rsid w:val="00D81403"/>
  </w:style>
  <w:style w:type="paragraph" w:customStyle="1" w:styleId="338069ECD82E49B3A4AFE4647AF6756F">
    <w:name w:val="338069ECD82E49B3A4AFE4647AF6756F"/>
    <w:rsid w:val="00D81403"/>
  </w:style>
  <w:style w:type="paragraph" w:customStyle="1" w:styleId="E14E467F0A0A4A27A13730F2211E2586">
    <w:name w:val="E14E467F0A0A4A27A13730F2211E2586"/>
    <w:rsid w:val="00D81403"/>
  </w:style>
  <w:style w:type="paragraph" w:customStyle="1" w:styleId="381A646C284E40DEA1204C7962265317">
    <w:name w:val="381A646C284E40DEA1204C7962265317"/>
    <w:rsid w:val="00D81403"/>
  </w:style>
  <w:style w:type="paragraph" w:customStyle="1" w:styleId="FE691649530549EDAECAC90F2B65E8FB">
    <w:name w:val="FE691649530549EDAECAC90F2B65E8FB"/>
    <w:rsid w:val="00D81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1184</Characters>
  <Application>Microsoft Office Word</Application>
  <DocSecurity>0</DocSecurity>
  <Lines>9</Lines>
  <Paragraphs>2</Paragraphs>
  <ScaleCrop>false</ScaleCrop>
  <Company>Region Hovedstaden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1: Data om faktisk tidspunkt for afsendelse af genoptræningsplaner jan-aug 2024</dc:title>
  <dc:subject/>
  <dc:creator>Kamilla Walther</dc:creator>
  <cp:keywords/>
  <dc:description/>
  <cp:lastModifiedBy>Kamilla Walther</cp:lastModifiedBy>
  <cp:revision>3</cp:revision>
  <dcterms:created xsi:type="dcterms:W3CDTF">2024-10-25T11:28:00Z</dcterms:created>
  <dcterms:modified xsi:type="dcterms:W3CDTF">2024-10-25T11:29:00Z</dcterms:modified>
</cp:coreProperties>
</file>