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ajorEastAsia" w:hAnsi="Arial" w:cstheme="majorBidi"/>
          <w:b/>
          <w:bCs/>
          <w:color w:val="333333"/>
          <w:kern w:val="0"/>
          <w:sz w:val="48"/>
          <w:szCs w:val="28"/>
          <w14:ligatures w14:val="none"/>
        </w:rPr>
        <w:alias w:val="Title"/>
        <w:id w:val="-1183041500"/>
        <w:placeholder>
          <w:docPart w:val="C0C6CA61CB094C66A9A991D3788A69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DC5A3B7" w14:textId="738DDF8C" w:rsidR="00CA38FD" w:rsidRPr="00CA38FD" w:rsidRDefault="00CA38FD" w:rsidP="00CA38FD">
          <w:pPr>
            <w:ind w:left="-142"/>
            <w:rPr>
              <w:b/>
              <w:bCs/>
              <w:noProof/>
            </w:rPr>
          </w:pPr>
          <w:r w:rsidRPr="00CA38FD">
            <w:rPr>
              <w:rFonts w:ascii="Arial" w:eastAsiaTheme="majorEastAsia" w:hAnsi="Arial" w:cstheme="majorBidi"/>
              <w:b/>
              <w:bCs/>
              <w:color w:val="333333"/>
              <w:kern w:val="0"/>
              <w:sz w:val="48"/>
              <w:szCs w:val="28"/>
              <w14:ligatures w14:val="none"/>
            </w:rPr>
            <w:t>Bilag 2: Rettidigt afsendte genoptræningsplaner for ambulante patienter fordelt på hospitaler, september 2023-august 2024 (seneste måned er august 2024)</w:t>
          </w:r>
        </w:p>
      </w:sdtContent>
    </w:sdt>
    <w:p w14:paraId="2C28F16E" w14:textId="375B0374" w:rsidR="007A4D98" w:rsidRDefault="007A4D98" w:rsidP="00CA38FD">
      <w:pPr>
        <w:ind w:left="-142" w:firstLine="142"/>
        <w:rPr>
          <w:noProof/>
        </w:rPr>
      </w:pPr>
    </w:p>
    <w:p w14:paraId="559C645D" w14:textId="44902ADA" w:rsidR="00CA38FD" w:rsidRDefault="00CA38FD" w:rsidP="00CA38FD">
      <w:pPr>
        <w:ind w:left="-142" w:firstLine="142"/>
      </w:pPr>
      <w:r w:rsidRPr="00B14315">
        <w:rPr>
          <w:noProof/>
        </w:rPr>
        <w:drawing>
          <wp:inline distT="0" distB="0" distL="0" distR="0" wp14:anchorId="69C8B892" wp14:editId="7DD94046">
            <wp:extent cx="9598025" cy="4000500"/>
            <wp:effectExtent l="0" t="0" r="3175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99061" cy="4000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38FD" w:rsidSect="00CA38FD">
      <w:pgSz w:w="16838" w:h="11906" w:orient="landscape"/>
      <w:pgMar w:top="1276" w:right="170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FD"/>
    <w:rsid w:val="003D5C76"/>
    <w:rsid w:val="007A4D98"/>
    <w:rsid w:val="00C2064D"/>
    <w:rsid w:val="00CA38FD"/>
    <w:rsid w:val="00F1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29C8"/>
  <w15:chartTrackingRefBased/>
  <w15:docId w15:val="{F75A9160-4AA6-4032-81E3-22D12C7E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A38FD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C6CA61CB094C66A9A991D3788A69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7181DC-1693-4568-8340-244A405F55AF}"/>
      </w:docPartPr>
      <w:docPartBody>
        <w:p w:rsidR="003B52FC" w:rsidRDefault="003B52FC" w:rsidP="003B52FC">
          <w:pPr>
            <w:pStyle w:val="C0C6CA61CB094C66A9A991D3788A69CF"/>
          </w:pPr>
          <w:r>
            <w:rPr>
              <w:rStyle w:val="Pladsholdertekst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FC"/>
    <w:rsid w:val="003B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B52FC"/>
    <w:rPr>
      <w:color w:val="auto"/>
    </w:rPr>
  </w:style>
  <w:style w:type="paragraph" w:customStyle="1" w:styleId="61945FE5B2A1419EB50A7084F1864349">
    <w:name w:val="61945FE5B2A1419EB50A7084F1864349"/>
    <w:rsid w:val="003B52FC"/>
  </w:style>
  <w:style w:type="paragraph" w:customStyle="1" w:styleId="C0C6CA61CB094C66A9A991D3788A69CF">
    <w:name w:val="C0C6CA61CB094C66A9A991D3788A69CF"/>
    <w:rsid w:val="003B5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136</Characters>
  <Application>Microsoft Office Word</Application>
  <DocSecurity>0</DocSecurity>
  <Lines>1</Lines>
  <Paragraphs>1</Paragraphs>
  <ScaleCrop>false</ScaleCrop>
  <Company>Region Hovedstaden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2: Rettidigt afsendte genoptræningsplaner for ambulante patienter fordelt på hospitaler, september 2023-august 2024 (seneste måned er august 2024)</dc:title>
  <dc:subject/>
  <dc:creator>Kamilla Walther</dc:creator>
  <cp:keywords/>
  <dc:description/>
  <cp:lastModifiedBy>Kamilla Walther</cp:lastModifiedBy>
  <cp:revision>2</cp:revision>
  <dcterms:created xsi:type="dcterms:W3CDTF">2024-10-25T11:32:00Z</dcterms:created>
  <dcterms:modified xsi:type="dcterms:W3CDTF">2024-10-25T11:32:00Z</dcterms:modified>
</cp:coreProperties>
</file>